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3" w:rsidRPr="004C44D5" w:rsidRDefault="00074003" w:rsidP="00074003">
      <w:pPr>
        <w:tabs>
          <w:tab w:val="left" w:pos="2268"/>
        </w:tabs>
        <w:spacing w:line="280" w:lineRule="atLeast"/>
        <w:rPr>
          <w:rFonts w:ascii="Arial" w:hAnsi="Arial" w:cs="Arial"/>
          <w:b/>
          <w:bCs/>
          <w:color w:val="4A442A"/>
          <w:sz w:val="24"/>
          <w:szCs w:val="24"/>
        </w:rPr>
      </w:pPr>
      <w:r w:rsidRPr="004C44D5">
        <w:rPr>
          <w:rFonts w:ascii="Arial" w:hAnsi="Arial" w:cs="Arial"/>
          <w:b/>
          <w:bCs/>
          <w:color w:val="4A442A"/>
          <w:sz w:val="24"/>
          <w:szCs w:val="24"/>
        </w:rPr>
        <w:t xml:space="preserve">Prüfen Sie Ihren Betrieb und evaluieren Sie Ihre Nachhaltigkeits-Performance, indem Sie die Kriterien ankreuzen, die Sie derzeit erfüllen. </w:t>
      </w:r>
      <w:r w:rsidRPr="004C44D5">
        <w:rPr>
          <w:rFonts w:ascii="Arial" w:hAnsi="Arial" w:cs="Arial"/>
          <w:b/>
          <w:bCs/>
          <w:color w:val="4A442A"/>
          <w:sz w:val="24"/>
          <w:szCs w:val="24"/>
        </w:rPr>
        <w:br/>
      </w:r>
      <w:r w:rsidRPr="004C44D5">
        <w:rPr>
          <w:rFonts w:ascii="Arial" w:hAnsi="Arial" w:cs="Arial"/>
          <w:b/>
          <w:bCs/>
          <w:color w:val="4A442A"/>
          <w:sz w:val="24"/>
          <w:szCs w:val="24"/>
        </w:rPr>
        <w:br/>
        <w:t>Für jedes erfüllte Kriterium erhalten Sie einen Punkt.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Management</w:t>
            </w:r>
          </w:p>
        </w:tc>
      </w:tr>
      <w:tr w:rsidR="00E76F90" w:rsidRPr="004C44D5" w:rsidTr="00960403">
        <w:trPr>
          <w:trHeight w:val="447"/>
        </w:trPr>
        <w:sdt>
          <w:sdtPr>
            <w:rPr>
              <w:rFonts w:ascii="Arial" w:hAnsi="Arial" w:cs="Arial"/>
            </w:rPr>
            <w:id w:val="-202338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95055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In unserem Betrieb ist ein Leitbild für Umwelt und/oder Nachhaltigkeit vorhanden.</w:t>
            </w:r>
          </w:p>
        </w:tc>
      </w:tr>
      <w:tr w:rsidR="00E76F90" w:rsidRPr="004C44D5" w:rsidTr="00960403">
        <w:trPr>
          <w:trHeight w:val="391"/>
        </w:trPr>
        <w:sdt>
          <w:sdtPr>
            <w:rPr>
              <w:rFonts w:ascii="Arial" w:hAnsi="Arial" w:cs="Arial"/>
            </w:rPr>
            <w:id w:val="1278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bezeichnen eine verantwortliche Person für Umwelt und Nachhaltigkeit in der Geschäftsleitung.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76244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Wir sind nach ISO 9001, ISO 14001 oder mit dem Qualitäts-Programm des </w:t>
            </w:r>
            <w:r w:rsidRPr="004C44D5">
              <w:rPr>
                <w:rFonts w:ascii="Arial" w:hAnsi="Arial" w:cs="Arial"/>
              </w:rPr>
              <w:br/>
              <w:t>Schweizer Tourismus zertifiziert.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6615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4C44D5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Ein Geschäftsbericht mit Kennzahlen liegt vor.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2052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Ein Corporate Design Konzept ist bei uns eingeführt und klar umgesetzt.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61027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führen mind. jährlich mit allen Mitarbeitern ein dokumentiertes Mitarbeitergespräch.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76992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erheben systematisch die Zufriedenheit/Wünsche unserer Gäste.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79741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wählen Lieferanten mit zertifiziertem Umweltmanagement.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63016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Mitarbeitende können auf einfache Weise Verbesserungsvorschläge einreichen.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7095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64641D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Klagen</w:t>
            </w:r>
            <w:r w:rsidR="0064641D" w:rsidRPr="004C44D5">
              <w:rPr>
                <w:rFonts w:ascii="Arial" w:hAnsi="Arial" w:cs="Arial"/>
              </w:rPr>
              <w:t xml:space="preserve"> und</w:t>
            </w:r>
            <w:r w:rsidRPr="004C44D5">
              <w:rPr>
                <w:rFonts w:ascii="Arial" w:hAnsi="Arial" w:cs="Arial"/>
              </w:rPr>
              <w:t xml:space="preserve"> Beschwerden sind dokumentiert und werden bearbeitet.</w:t>
            </w:r>
          </w:p>
        </w:tc>
      </w:tr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Ökologie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97713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64641D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erfassen und analysieren unsere</w:t>
            </w:r>
            <w:r w:rsidR="0064641D" w:rsidRPr="004C44D5">
              <w:rPr>
                <w:rFonts w:ascii="Arial" w:hAnsi="Arial" w:cs="Arial"/>
              </w:rPr>
              <w:t>n</w:t>
            </w:r>
            <w:r w:rsidRPr="004C44D5">
              <w:rPr>
                <w:rFonts w:ascii="Arial" w:hAnsi="Arial" w:cs="Arial"/>
              </w:rPr>
              <w:t xml:space="preserve"> Energieverbr</w:t>
            </w:r>
            <w:r w:rsidR="0064641D" w:rsidRPr="004C44D5">
              <w:rPr>
                <w:rFonts w:ascii="Arial" w:hAnsi="Arial" w:cs="Arial"/>
              </w:rPr>
              <w:t>a</w:t>
            </w:r>
            <w:r w:rsidRPr="004C44D5">
              <w:rPr>
                <w:rFonts w:ascii="Arial" w:hAnsi="Arial" w:cs="Arial"/>
              </w:rPr>
              <w:t>uch.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0588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deklarieren die Herkunft unserer Produkte auf der Speisekarte.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230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kaufen Grosspackungen ein.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3302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Der Anteil an Convenience Food ist höchstens 20%.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2239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im Hygienebereich nur Recyclingpapier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04717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Abfälle aus den Gästezimmern werden getrennt entsorgt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53037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Wassersparköpfe (Durchlaufbegrenzer).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41687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instruieren / informieren unsere Küchenmitarbeiter regelmässig über Möglichkeiten, in der Küche Energie zu sparen.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24823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64641D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Unser Gebäude wurde in den letzten 5 Jahren energetisch saniert </w:t>
            </w:r>
            <w:r w:rsidR="0064641D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(oder eine Analyse zeigte keinen Bedarf).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16478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Naturmaterialien für Dekoration und/oder Textilien</w:t>
            </w:r>
          </w:p>
        </w:tc>
      </w:tr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Regionales und Transport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22213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Mobiliar und Einrichtung sind weitgehend aus regionalen Materialien und regionaler Produktion.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73616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offerieren Gästen besondere Angebote bei Anfahrt mit öffentlichen Verkehrsmitteln.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8039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führen auf der Speisekarte mehrere regionale Spezialitäten.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7956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Mindestens die Hälfte des Personals mit Gästekontakt spricht die regionale Sprache.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211130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informieren unsere Gäste über Anlässe mit regionalem, kulturellem Inhalt.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79540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Der Anteil des in der Region gehaltenen Eigentums/Kapitals liegt bei über 50%.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1237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Unsere Gäste können im Hotel (erkennbare) regionale Produkte kaufen.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3090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fördern die Nutzung des öffentlichen Verkehrs durch unsere Mitarbeiter.</w:t>
            </w:r>
          </w:p>
        </w:tc>
      </w:tr>
    </w:tbl>
    <w:p w:rsidR="000171B4" w:rsidRPr="004C44D5" w:rsidRDefault="000171B4" w:rsidP="00C70F3C">
      <w:pPr>
        <w:spacing w:after="0" w:line="240" w:lineRule="auto"/>
        <w:rPr>
          <w:rFonts w:ascii="Arial" w:hAnsi="Arial" w:cs="Arial"/>
          <w:b/>
          <w:color w:val="F79646" w:themeColor="accent6"/>
          <w:sz w:val="24"/>
          <w:szCs w:val="24"/>
        </w:rPr>
        <w:sectPr w:rsidR="000171B4" w:rsidRPr="004C44D5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lastRenderedPageBreak/>
              <w:t>Soziales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8000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bieten Lehrstellen an.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20612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Mitarbeitenden haben via Betrieb Möglichkeiten für Sport und/oder Entspannung.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3889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Löhne aller Mitarbeitenden sind vom Geschlecht unabhängig.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9800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Unsere Mitarbeitenden erhalten regelmässig Weiterbildungen.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5334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Restaurant (inkl. WC) und Lobby sind rollstuhlgängig.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3176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Lieferanten werden auch nach sozialen Kriterien ausgesucht.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4199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kaufen Produkte mit einem Fairtrade-Label.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5331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Über die Hälfte unserer Mitarbeitenden arbeitet schon 4 Jahre oder länger bei uns.</w:t>
            </w:r>
          </w:p>
        </w:tc>
      </w:tr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Finanzen und Wirtschaft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5860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kontrollieren und planen unsere Liquidität.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82612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haben einen Investitionsplan.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2561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Mehr als 33% unserer Gäste kommen seit 4 Jahren oder mehr.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19044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Zufriedenheit unserer Gäste lag im Mittel der letzten 3 Jahre über 80% des erreichbaren Wertes.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4710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analysieren Kosten &amp; Erträge nach Bereichen (z.B. Logis, F&amp;B, SPA, Bankett etc.)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3536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haben einen Investitionsplan für Maschinen und Geräte.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978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kennen unseren Ertrag pro Mitarbeitendem.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8608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analysieren periodisch unsere Risiken (Risk-Management).</w:t>
            </w:r>
          </w:p>
        </w:tc>
      </w:tr>
    </w:tbl>
    <w:p w:rsidR="005F1496" w:rsidRPr="004C44D5" w:rsidRDefault="005F1496" w:rsidP="00C70F3C">
      <w:pPr>
        <w:spacing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5954"/>
      </w:tblGrid>
      <w:tr w:rsidR="000171B4" w:rsidRPr="004C44D5" w:rsidTr="001B3EFC">
        <w:trPr>
          <w:trHeight w:val="429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E36C0A"/>
              <w:right w:val="nil"/>
            </w:tcBorders>
            <w:vAlign w:val="center"/>
          </w:tcPr>
          <w:p w:rsidR="000171B4" w:rsidRPr="004C44D5" w:rsidRDefault="000171B4" w:rsidP="000171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Auswertung</w:t>
            </w:r>
          </w:p>
        </w:tc>
      </w:tr>
      <w:tr w:rsidR="00BA275C" w:rsidRPr="004C44D5" w:rsidTr="00960403">
        <w:trPr>
          <w:trHeight w:val="732"/>
        </w:trPr>
        <w:tc>
          <w:tcPr>
            <w:tcW w:w="127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C70F3C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36C0A"/>
                <w:lang w:val="de-DE"/>
              </w:rPr>
            </w:pPr>
            <w:r w:rsidRPr="004C44D5">
              <w:rPr>
                <w:rFonts w:ascii="Arial" w:hAnsi="Arial" w:cs="Arial"/>
                <w:b/>
                <w:bCs/>
                <w:color w:val="E36C0A"/>
              </w:rPr>
              <w:t>bis 15 Punkte</w:t>
            </w:r>
          </w:p>
        </w:tc>
        <w:tc>
          <w:tcPr>
            <w:tcW w:w="8080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0171B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>Die Punktezahl liegt aktuell nicht im Bereich, um eine Zertifizierung zu starten.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Dass Sie sich Zeit genommen haben, den Kurztest auszufüllen, zeigt jedoch Ihr Interesse und Engagement, Ihre Leistungen zu verbessern.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Wir helfen Ihnen gern dabei!</w:t>
            </w:r>
            <w:r w:rsidRPr="004C44D5">
              <w:rPr>
                <w:rFonts w:ascii="Arial" w:hAnsi="Arial" w:cs="Arial"/>
              </w:rPr>
              <w:br/>
              <w:t>Senden Sie uns den Bogen zu, und lassen Sie uns gemeinsam besprechen, wo und wie einzelne Bereiche optimiert werden können.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Wir unterstützen jeden Betrieb sehr gern auf dem Weg zu mehr Nachhaltigkeit und zur ibex fairstay-Zertifizierung.</w:t>
            </w:r>
          </w:p>
        </w:tc>
      </w:tr>
      <w:tr w:rsidR="00BA275C" w:rsidRPr="004C44D5" w:rsidTr="00960403">
        <w:trPr>
          <w:trHeight w:val="732"/>
        </w:trPr>
        <w:tc>
          <w:tcPr>
            <w:tcW w:w="127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960403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36C0A"/>
                <w:lang w:val="de-DE"/>
              </w:rPr>
            </w:pPr>
            <w:r w:rsidRPr="004C44D5">
              <w:rPr>
                <w:rFonts w:ascii="Arial" w:hAnsi="Arial" w:cs="Arial"/>
                <w:b/>
                <w:bCs/>
                <w:color w:val="E36C0A"/>
              </w:rPr>
              <w:t xml:space="preserve">16 </w:t>
            </w:r>
            <w:r w:rsidR="00960403" w:rsidRPr="004C44D5">
              <w:rPr>
                <w:rFonts w:ascii="Arial" w:hAnsi="Arial" w:cs="Arial"/>
                <w:b/>
                <w:bCs/>
                <w:color w:val="E36C0A"/>
              </w:rPr>
              <w:t xml:space="preserve">bis </w:t>
            </w:r>
            <w:r w:rsidRPr="004C44D5">
              <w:rPr>
                <w:rFonts w:ascii="Arial" w:hAnsi="Arial" w:cs="Arial"/>
                <w:b/>
                <w:bCs/>
                <w:color w:val="E36C0A"/>
              </w:rPr>
              <w:t>24 Punkte</w:t>
            </w:r>
          </w:p>
        </w:tc>
        <w:tc>
          <w:tcPr>
            <w:tcW w:w="8080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0171B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>Sie haben bereits erste, wichtige Meilensteine zur Nachhaltigkeits-Zertifizierung gesteckt.</w:t>
            </w:r>
            <w:r w:rsidRPr="004C44D5">
              <w:rPr>
                <w:rFonts w:ascii="Arial" w:hAnsi="Arial" w:cs="Arial"/>
              </w:rPr>
              <w:br/>
              <w:t>Nun gilt es zu prüfen, wo es Lücken in Ihrer Nachhaltigkeitsleistung gibt und was es braucht, diese zu schliessen.</w:t>
            </w:r>
            <w:r w:rsidRPr="004C44D5">
              <w:rPr>
                <w:rFonts w:ascii="Arial" w:hAnsi="Arial" w:cs="Arial"/>
              </w:rPr>
              <w:br/>
              <w:t>Fordern Sie dazu einen Auszug aus unserem Zertifizierungsbogen an.</w:t>
            </w:r>
          </w:p>
        </w:tc>
      </w:tr>
      <w:tr w:rsidR="00BA275C" w:rsidRPr="004C44D5" w:rsidTr="00960403">
        <w:trPr>
          <w:trHeight w:val="732"/>
        </w:trPr>
        <w:tc>
          <w:tcPr>
            <w:tcW w:w="127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0171B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36C0A"/>
                <w:lang w:val="de-DE"/>
              </w:rPr>
            </w:pPr>
            <w:r w:rsidRPr="004C44D5">
              <w:rPr>
                <w:rFonts w:ascii="Arial" w:hAnsi="Arial" w:cs="Arial"/>
                <w:b/>
                <w:bCs/>
                <w:color w:val="E36C0A"/>
              </w:rPr>
              <w:t xml:space="preserve">24 </w:t>
            </w:r>
            <w:r w:rsidR="00960403" w:rsidRPr="004C44D5">
              <w:rPr>
                <w:rFonts w:ascii="Arial" w:hAnsi="Arial" w:cs="Arial"/>
                <w:b/>
                <w:bCs/>
                <w:color w:val="E36C0A"/>
              </w:rPr>
              <w:t xml:space="preserve">bis </w:t>
            </w:r>
            <w:r w:rsidRPr="004C44D5">
              <w:rPr>
                <w:rFonts w:ascii="Arial" w:hAnsi="Arial" w:cs="Arial"/>
                <w:b/>
                <w:bCs/>
                <w:color w:val="E36C0A"/>
              </w:rPr>
              <w:t>44 Punkte</w:t>
            </w:r>
          </w:p>
        </w:tc>
        <w:tc>
          <w:tcPr>
            <w:tcW w:w="8080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BA275C" w:rsidRPr="004C44D5" w:rsidRDefault="00BA275C" w:rsidP="000171B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 xml:space="preserve">Bravo! </w:t>
            </w:r>
            <w:r w:rsidRPr="004C44D5">
              <w:rPr>
                <w:rFonts w:ascii="Arial" w:hAnsi="Arial" w:cs="Arial"/>
              </w:rPr>
              <w:br/>
              <w:t>Wenn Sie in allen Bereichen Punkte gesammelt haben, sind Sie auf gutem Weg, die ibex fairstay-Zertifizierung erfolgreich zu absolvieren.</w:t>
            </w:r>
            <w:r w:rsidRPr="004C44D5">
              <w:rPr>
                <w:rFonts w:ascii="Arial" w:hAnsi="Arial" w:cs="Arial"/>
              </w:rPr>
              <w:br/>
              <w:t>Also, Zertifizierungsantrag ausfüllen &amp; es kann losgehen!</w:t>
            </w:r>
          </w:p>
        </w:tc>
      </w:tr>
      <w:tr w:rsidR="000171B4" w:rsidRPr="004C44D5" w:rsidTr="00960403">
        <w:trPr>
          <w:trHeight w:val="284"/>
        </w:trPr>
        <w:tc>
          <w:tcPr>
            <w:tcW w:w="1276" w:type="dxa"/>
            <w:tcBorders>
              <w:top w:val="single" w:sz="4" w:space="0" w:color="E36C0A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0171B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36C0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E36C0A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0171B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171B4" w:rsidRPr="004C44D5" w:rsidTr="000171B4">
        <w:trPr>
          <w:trHeight w:val="26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B4" w:rsidRPr="004C44D5" w:rsidRDefault="000171B4" w:rsidP="000171B4">
            <w:pPr>
              <w:spacing w:after="0" w:line="240" w:lineRule="auto"/>
              <w:rPr>
                <w:rFonts w:ascii="Arial" w:hAnsi="Arial" w:cs="Arial"/>
                <w:b/>
                <w:bCs/>
                <w:color w:val="E36C0A"/>
              </w:rPr>
            </w:pPr>
            <w:r w:rsidRPr="004C44D5">
              <w:rPr>
                <w:rFonts w:ascii="Arial" w:hAnsi="Arial" w:cs="Arial"/>
                <w:b/>
                <w:color w:val="F79646" w:themeColor="accent6"/>
                <w:sz w:val="32"/>
                <w:szCs w:val="32"/>
              </w:rPr>
              <w:t>Ihr Kontakt zu uns 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0171B4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ibex fairstay</w:t>
            </w:r>
            <w:r w:rsidRPr="004C44D5">
              <w:rPr>
                <w:rFonts w:ascii="Arial" w:hAnsi="Arial" w:cs="Arial"/>
              </w:rPr>
              <w:br/>
              <w:t>Geschäftsstelle</w:t>
            </w:r>
            <w:r w:rsidRPr="004C44D5">
              <w:rPr>
                <w:rFonts w:ascii="Arial" w:hAnsi="Arial" w:cs="Arial"/>
              </w:rPr>
              <w:br/>
              <w:t>untere Industrie 11A</w:t>
            </w:r>
            <w:r w:rsidRPr="004C44D5">
              <w:rPr>
                <w:rFonts w:ascii="Arial" w:hAnsi="Arial" w:cs="Arial"/>
              </w:rPr>
              <w:br/>
              <w:t>CH-7304 Maienfeld</w:t>
            </w:r>
            <w:r w:rsidRPr="004C44D5">
              <w:rPr>
                <w:rFonts w:ascii="Arial" w:hAnsi="Arial" w:cs="Arial"/>
              </w:rPr>
              <w:br/>
              <w:t>Fon: +41 81  354 98 06</w:t>
            </w:r>
            <w:r w:rsidRPr="004C44D5">
              <w:rPr>
                <w:rFonts w:ascii="Arial" w:hAnsi="Arial" w:cs="Arial"/>
              </w:rPr>
              <w:br/>
              <w:t xml:space="preserve">Fax: </w:t>
            </w:r>
            <w:r w:rsidR="00960403" w:rsidRPr="004C44D5">
              <w:rPr>
                <w:rFonts w:ascii="Arial" w:hAnsi="Arial" w:cs="Arial"/>
              </w:rPr>
              <w:t xml:space="preserve"> </w:t>
            </w:r>
            <w:r w:rsidRPr="004C44D5">
              <w:rPr>
                <w:rFonts w:ascii="Arial" w:hAnsi="Arial" w:cs="Arial"/>
              </w:rPr>
              <w:t>+41 81  354 98 01</w:t>
            </w:r>
          </w:p>
        </w:tc>
      </w:tr>
    </w:tbl>
    <w:p w:rsidR="00BA275C" w:rsidRPr="004C44D5" w:rsidRDefault="00BA275C" w:rsidP="00C70F3C">
      <w:pPr>
        <w:spacing w:line="240" w:lineRule="auto"/>
        <w:rPr>
          <w:rFonts w:ascii="Arial" w:hAnsi="Arial" w:cs="Arial"/>
        </w:rPr>
      </w:pPr>
    </w:p>
    <w:sectPr w:rsidR="00BA275C" w:rsidRPr="004C44D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C" w:rsidRDefault="00C70F3C" w:rsidP="00C70F3C">
      <w:pPr>
        <w:spacing w:after="0" w:line="240" w:lineRule="auto"/>
      </w:pPr>
      <w:r>
        <w:separator/>
      </w:r>
    </w:p>
  </w:endnote>
  <w:endnote w:type="continuationSeparator" w:id="0">
    <w:p w:rsidR="00C70F3C" w:rsidRDefault="00C70F3C" w:rsidP="00C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03" w:rsidRPr="00074003" w:rsidRDefault="00074003" w:rsidP="00074003">
    <w:pPr>
      <w:pStyle w:val="Fuzeile"/>
      <w:pBdr>
        <w:top w:val="single" w:sz="4" w:space="1" w:color="auto"/>
      </w:pBdr>
      <w:rPr>
        <w:rFonts w:ascii="Museo 300" w:hAnsi="Museo 300"/>
        <w:color w:val="7F7F7F" w:themeColor="text1" w:themeTint="80"/>
        <w:sz w:val="16"/>
        <w:szCs w:val="16"/>
      </w:rPr>
    </w:pP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5408" behindDoc="1" locked="0" layoutInCell="1" allowOverlap="1" wp14:anchorId="046E38B9" wp14:editId="1382BDA4">
          <wp:simplePos x="0" y="0"/>
          <wp:positionH relativeFrom="column">
            <wp:posOffset>-930910</wp:posOffset>
          </wp:positionH>
          <wp:positionV relativeFrom="paragraph">
            <wp:posOffset>-2785745</wp:posOffset>
          </wp:positionV>
          <wp:extent cx="3466465" cy="364744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364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4384" behindDoc="1" locked="0" layoutInCell="0" allowOverlap="1" wp14:anchorId="19B20B68" wp14:editId="5E6C4B8D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0" name="Grafik 10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3360" behindDoc="1" locked="0" layoutInCell="0" allowOverlap="1" wp14:anchorId="7B9B57F4" wp14:editId="118A35E3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1" name="Grafik 11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2336" behindDoc="1" locked="0" layoutInCell="0" allowOverlap="1" wp14:anchorId="7E41FDE2" wp14:editId="44B5BEB0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2" name="Grafik 12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1312" behindDoc="1" locked="0" layoutInCell="0" allowOverlap="1" wp14:anchorId="0B613BE2" wp14:editId="2C430DB1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3" name="Grafik 13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4D5">
      <w:rPr>
        <w:rFonts w:ascii="Museo 300" w:hAnsi="Museo 300"/>
        <w:color w:val="7F7F7F" w:themeColor="text1" w:themeTint="80"/>
        <w:sz w:val="16"/>
        <w:szCs w:val="16"/>
        <w:lang w:val="en-GB"/>
      </w:rPr>
      <w:t xml:space="preserve">ibex fairstay / untere Industrie 11A / CH-7304 Maienfeld / Tel. </w:t>
    </w:r>
    <w:r w:rsidRPr="00074003">
      <w:rPr>
        <w:rFonts w:ascii="Museo 300" w:hAnsi="Museo 300"/>
        <w:color w:val="7F7F7F" w:themeColor="text1" w:themeTint="80"/>
        <w:sz w:val="16"/>
        <w:szCs w:val="16"/>
        <w:lang w:val="de-DE"/>
      </w:rPr>
      <w:t xml:space="preserve">+41 81 354 98 06 / </w:t>
    </w:r>
    <w:hyperlink r:id="rId3" w:history="1">
      <w:r w:rsidRPr="00074003">
        <w:rPr>
          <w:rStyle w:val="Hyperlink"/>
          <w:rFonts w:ascii="Museo 300" w:hAnsi="Museo 300"/>
          <w:color w:val="7F7F7F" w:themeColor="text1" w:themeTint="80"/>
          <w:sz w:val="16"/>
          <w:szCs w:val="16"/>
          <w:u w:val="none"/>
          <w:lang w:val="de-DE"/>
        </w:rPr>
        <w:t>info@ibexfairstay.ch</w:t>
      </w:r>
    </w:hyperlink>
    <w:r w:rsidRPr="00074003">
      <w:rPr>
        <w:rStyle w:val="Hyperlink"/>
        <w:rFonts w:ascii="Museo 300" w:hAnsi="Museo 300"/>
        <w:color w:val="7F7F7F" w:themeColor="text1" w:themeTint="80"/>
        <w:sz w:val="16"/>
        <w:szCs w:val="16"/>
        <w:u w:val="none"/>
        <w:lang w:val="de-DE"/>
      </w:rPr>
      <w:t xml:space="preserve"> / www.ibexfairstay.ch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C" w:rsidRDefault="00C70F3C" w:rsidP="00C70F3C">
      <w:pPr>
        <w:spacing w:after="0" w:line="240" w:lineRule="auto"/>
      </w:pPr>
      <w:r>
        <w:separator/>
      </w:r>
    </w:p>
  </w:footnote>
  <w:footnote w:type="continuationSeparator" w:id="0">
    <w:p w:rsidR="00C70F3C" w:rsidRDefault="00C70F3C" w:rsidP="00C7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3C" w:rsidRDefault="00C70F3C" w:rsidP="00C70F3C">
    <w:pPr>
      <w:pStyle w:val="Kopfzeile"/>
    </w:pPr>
  </w:p>
  <w:p w:rsidR="00C70F3C" w:rsidRDefault="00C70F3C" w:rsidP="00C70F3C">
    <w:pPr>
      <w:pStyle w:val="Kopfzeile"/>
    </w:pPr>
  </w:p>
  <w:p w:rsidR="00C70F3C" w:rsidRDefault="00C70F3C" w:rsidP="00C70F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0" allowOverlap="1" wp14:anchorId="5CB60E44" wp14:editId="4F4E2856">
          <wp:simplePos x="0" y="0"/>
          <wp:positionH relativeFrom="column">
            <wp:posOffset>4798060</wp:posOffset>
          </wp:positionH>
          <wp:positionV relativeFrom="page">
            <wp:posOffset>158750</wp:posOffset>
          </wp:positionV>
          <wp:extent cx="839470" cy="1385570"/>
          <wp:effectExtent l="0" t="0" r="0" b="5080"/>
          <wp:wrapTight wrapText="right">
            <wp:wrapPolygon edited="0">
              <wp:start x="0" y="0"/>
              <wp:lineTo x="0" y="21382"/>
              <wp:lineTo x="21077" y="21382"/>
              <wp:lineTo x="2107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bex_ho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3C" w:rsidRPr="00097BA9" w:rsidRDefault="00074003" w:rsidP="00C70F3C">
    <w:pPr>
      <w:pStyle w:val="Kopfzeile"/>
      <w:tabs>
        <w:tab w:val="clear" w:pos="4536"/>
        <w:tab w:val="clear" w:pos="9072"/>
        <w:tab w:val="left" w:pos="2056"/>
      </w:tabs>
      <w:rPr>
        <w:sz w:val="20"/>
        <w:szCs w:val="20"/>
      </w:rPr>
    </w:pPr>
    <w:r>
      <w:rPr>
        <w:rFonts w:cs="Museo 500"/>
        <w:b/>
        <w:bCs/>
        <w:caps/>
        <w:color w:val="E36C0A"/>
        <w:sz w:val="44"/>
        <w:szCs w:val="44"/>
        <w:lang w:val="de-DE"/>
      </w:rPr>
      <w:t xml:space="preserve">KURZTEST IBEX FAIRSTAY </w:t>
    </w:r>
    <w:r>
      <w:rPr>
        <w:rFonts w:cs="Museo 500"/>
        <w:b/>
        <w:bCs/>
        <w:caps/>
        <w:color w:val="E36C0A"/>
        <w:sz w:val="44"/>
        <w:szCs w:val="44"/>
        <w:lang w:val="de-DE"/>
      </w:rPr>
      <w:br/>
    </w:r>
    <w:r>
      <w:rPr>
        <w:rFonts w:cs="Museo 500"/>
        <w:b/>
        <w:bCs/>
        <w:caps/>
        <w:color w:val="E36C0A"/>
        <w:sz w:val="36"/>
        <w:szCs w:val="36"/>
        <w:lang w:val="de-DE"/>
      </w:rPr>
      <w:t>NACHHALTIGKEITSLEISTUNG</w:t>
    </w:r>
  </w:p>
  <w:p w:rsidR="00C70F3C" w:rsidRDefault="00C70F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B4" w:rsidRDefault="000171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7"/>
    <w:rsid w:val="000171B4"/>
    <w:rsid w:val="00033717"/>
    <w:rsid w:val="00074003"/>
    <w:rsid w:val="001B3EFC"/>
    <w:rsid w:val="004C44D5"/>
    <w:rsid w:val="005F1496"/>
    <w:rsid w:val="0064641D"/>
    <w:rsid w:val="00665B39"/>
    <w:rsid w:val="007F4AC5"/>
    <w:rsid w:val="00960403"/>
    <w:rsid w:val="00BA275C"/>
    <w:rsid w:val="00BE3CC8"/>
    <w:rsid w:val="00C70F3C"/>
    <w:rsid w:val="00CE3AFB"/>
    <w:rsid w:val="00E76F90"/>
    <w:rsid w:val="00E95055"/>
    <w:rsid w:val="00F85503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3C"/>
  </w:style>
  <w:style w:type="paragraph" w:styleId="Fuzeile">
    <w:name w:val="footer"/>
    <w:basedOn w:val="Standard"/>
    <w:link w:val="Fu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3C"/>
  </w:style>
  <w:style w:type="character" w:styleId="Hyperlink">
    <w:name w:val="Hyperlink"/>
    <w:uiPriority w:val="99"/>
    <w:unhideWhenUsed/>
    <w:rsid w:val="00074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3C"/>
  </w:style>
  <w:style w:type="paragraph" w:styleId="Fuzeile">
    <w:name w:val="footer"/>
    <w:basedOn w:val="Standard"/>
    <w:link w:val="Fu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3C"/>
  </w:style>
  <w:style w:type="character" w:styleId="Hyperlink">
    <w:name w:val="Hyperlink"/>
    <w:uiPriority w:val="99"/>
    <w:unhideWhenUsed/>
    <w:rsid w:val="0007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exfairstay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Gschwind</dc:creator>
  <cp:lastModifiedBy>Anita Gschwind</cp:lastModifiedBy>
  <cp:revision>10</cp:revision>
  <cp:lastPrinted>2016-09-05T11:33:00Z</cp:lastPrinted>
  <dcterms:created xsi:type="dcterms:W3CDTF">2016-09-05T09:17:00Z</dcterms:created>
  <dcterms:modified xsi:type="dcterms:W3CDTF">2016-12-19T07:09:00Z</dcterms:modified>
</cp:coreProperties>
</file>